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21720" w14:textId="77777777" w:rsidR="00B22CB7" w:rsidRDefault="00B22CB7" w:rsidP="00B22CB7">
      <w:pPr>
        <w:numPr>
          <w:ilvl w:val="0"/>
          <w:numId w:val="1"/>
        </w:numPr>
        <w:spacing w:before="100" w:beforeAutospacing="1" w:after="100" w:afterAutospacing="1"/>
        <w:rPr>
          <w:rFonts w:ascii="Georgia" w:hAnsi="Georgia"/>
          <w:sz w:val="36"/>
          <w:szCs w:val="36"/>
        </w:rPr>
      </w:pPr>
      <w:r>
        <w:rPr>
          <w:rFonts w:ascii="Georgia" w:hAnsi="Georgia"/>
          <w:color w:val="FF0000"/>
          <w:sz w:val="36"/>
          <w:szCs w:val="36"/>
        </w:rPr>
        <w:t>This is for your information: This product may have come in through local donations or Fresh Alliance.</w:t>
      </w:r>
    </w:p>
    <w:p w14:paraId="097E0197" w14:textId="77777777" w:rsidR="00B22CB7" w:rsidRDefault="00B22CB7" w:rsidP="00B22CB7">
      <w:pPr>
        <w:numPr>
          <w:ilvl w:val="0"/>
          <w:numId w:val="1"/>
        </w:numPr>
        <w:spacing w:before="100" w:beforeAutospacing="1" w:after="100" w:afterAutospacing="1"/>
        <w:rPr>
          <w:rFonts w:ascii="Georgia" w:hAnsi="Georgia"/>
          <w:sz w:val="36"/>
          <w:szCs w:val="36"/>
        </w:rPr>
      </w:pPr>
      <w:r>
        <w:rPr>
          <w:rFonts w:ascii="Georgia" w:hAnsi="Georgia"/>
          <w:sz w:val="36"/>
          <w:szCs w:val="36"/>
        </w:rPr>
        <w:t>Direct link to recall: </w:t>
      </w:r>
      <w:hyperlink r:id="rId8" w:history="1">
        <w:r>
          <w:rPr>
            <w:rStyle w:val="Hyperlink"/>
            <w:rFonts w:ascii="Georgia" w:hAnsi="Georgia"/>
            <w:sz w:val="36"/>
            <w:szCs w:val="36"/>
          </w:rPr>
          <w:t>https://www.fda.gov/safety/recalls-market-withdrawals-safety-</w:t>
        </w:r>
        <w:bookmarkStart w:id="0" w:name="_GoBack"/>
        <w:bookmarkEnd w:id="0"/>
        <w:r>
          <w:rPr>
            <w:rStyle w:val="Hyperlink"/>
            <w:rFonts w:ascii="Georgia" w:hAnsi="Georgia"/>
            <w:sz w:val="36"/>
            <w:szCs w:val="36"/>
          </w:rPr>
          <w:t>alerts/chocolate-and-chip-llc-issues-allergy-alert-undeclared-allergens-bakery-products</w:t>
        </w:r>
      </w:hyperlink>
    </w:p>
    <w:p w14:paraId="420FC4F6" w14:textId="77777777" w:rsidR="00B22CB7" w:rsidRDefault="00B22CB7" w:rsidP="00B22CB7">
      <w:pPr>
        <w:numPr>
          <w:ilvl w:val="0"/>
          <w:numId w:val="1"/>
        </w:numPr>
        <w:spacing w:before="100" w:beforeAutospacing="1" w:after="100" w:afterAutospacing="1"/>
        <w:rPr>
          <w:rFonts w:ascii="Georgia" w:hAnsi="Georgia"/>
          <w:sz w:val="36"/>
          <w:szCs w:val="36"/>
        </w:rPr>
      </w:pPr>
      <w:r>
        <w:rPr>
          <w:rFonts w:ascii="Georgia" w:hAnsi="Georgia"/>
          <w:sz w:val="36"/>
          <w:szCs w:val="36"/>
        </w:rPr>
        <w:t>This product was distributed in many states including Oregon and Washington.</w:t>
      </w:r>
    </w:p>
    <w:p w14:paraId="7203F9AA" w14:textId="77777777" w:rsidR="00B22CB7" w:rsidRDefault="00B22CB7" w:rsidP="00B22CB7">
      <w:pPr>
        <w:numPr>
          <w:ilvl w:val="0"/>
          <w:numId w:val="1"/>
        </w:numPr>
        <w:spacing w:before="100" w:beforeAutospacing="1" w:after="100" w:afterAutospacing="1"/>
        <w:rPr>
          <w:rFonts w:ascii="Georgia" w:hAnsi="Georgia"/>
          <w:sz w:val="36"/>
          <w:szCs w:val="36"/>
        </w:rPr>
      </w:pPr>
      <w:r>
        <w:rPr>
          <w:rFonts w:ascii="Georgia" w:hAnsi="Georgia"/>
          <w:sz w:val="36"/>
          <w:szCs w:val="36"/>
        </w:rPr>
        <w:t>Company Announcement</w:t>
      </w:r>
      <w:r>
        <w:rPr>
          <w:rFonts w:ascii="Georgia" w:hAnsi="Georgia"/>
          <w:sz w:val="36"/>
          <w:szCs w:val="36"/>
        </w:rPr>
        <w:br/>
        <w:t xml:space="preserve">Chocolate and the Chip of Los Angeles, CA is recalling various flavors (see list below) including chocolate chip cookies, cookie </w:t>
      </w:r>
      <w:proofErr w:type="spellStart"/>
      <w:r>
        <w:rPr>
          <w:rFonts w:ascii="Georgia" w:hAnsi="Georgia"/>
          <w:sz w:val="36"/>
          <w:szCs w:val="36"/>
        </w:rPr>
        <w:t>bundt</w:t>
      </w:r>
      <w:proofErr w:type="spellEnd"/>
      <w:r>
        <w:rPr>
          <w:rFonts w:ascii="Georgia" w:hAnsi="Georgia"/>
          <w:sz w:val="36"/>
          <w:szCs w:val="36"/>
        </w:rPr>
        <w:t xml:space="preserve"> cakes and rice crispy treats because they may contain undeclared wheat, milk, soy, and tree nuts. People who have an allergy or severe sensitivity to specific type of allergens run the risk of serious or life-threatening allergic reaction if they consume these products.</w:t>
      </w:r>
      <w:r>
        <w:rPr>
          <w:rFonts w:ascii="Georgia" w:hAnsi="Georgia"/>
          <w:sz w:val="36"/>
          <w:szCs w:val="36"/>
        </w:rPr>
        <w:br/>
      </w:r>
      <w:r>
        <w:rPr>
          <w:rFonts w:ascii="Georgia" w:hAnsi="Georgia"/>
          <w:sz w:val="36"/>
          <w:szCs w:val="36"/>
        </w:rPr>
        <w:br/>
        <w:t xml:space="preserve">Cookies, </w:t>
      </w:r>
      <w:proofErr w:type="spellStart"/>
      <w:r>
        <w:rPr>
          <w:rFonts w:ascii="Georgia" w:hAnsi="Georgia"/>
          <w:sz w:val="36"/>
          <w:szCs w:val="36"/>
        </w:rPr>
        <w:t>bundt</w:t>
      </w:r>
      <w:proofErr w:type="spellEnd"/>
      <w:r>
        <w:rPr>
          <w:rFonts w:ascii="Georgia" w:hAnsi="Georgia"/>
          <w:sz w:val="36"/>
          <w:szCs w:val="36"/>
        </w:rPr>
        <w:t xml:space="preserve"> cakes and rice crispy treats were distributed locally in the Los Angeles area as well as CA, MA, TX, ID, NY, AL, AZ, AR, WA, UT, NJ, FL, OH, CO, GA, ID, MI, NV, NC, PA, VA, OR,  and reached consumers through e-commerce and pop-up retail locations.</w:t>
      </w:r>
      <w:r>
        <w:rPr>
          <w:rFonts w:ascii="Georgia" w:hAnsi="Georgia"/>
          <w:sz w:val="36"/>
          <w:szCs w:val="36"/>
        </w:rPr>
        <w:br/>
      </w:r>
      <w:r>
        <w:rPr>
          <w:rFonts w:ascii="Georgia" w:hAnsi="Georgia"/>
          <w:sz w:val="36"/>
          <w:szCs w:val="36"/>
        </w:rPr>
        <w:br/>
        <w:t xml:space="preserve">Cookies were packaged in uniform pairs in a clear resealable plastic package labeled with logo and ingredient information. Bundt cakes were packaged in a unit of 4 in a white bakery box and labeled with logo and ingredient information. Rice crispy treats were </w:t>
      </w:r>
      <w:r>
        <w:rPr>
          <w:rFonts w:ascii="Georgia" w:hAnsi="Georgia"/>
          <w:sz w:val="36"/>
          <w:szCs w:val="36"/>
        </w:rPr>
        <w:lastRenderedPageBreak/>
        <w:t>packaged in single units in a food grade poly tubing labeled with logo and ingredient information.</w:t>
      </w:r>
      <w:r>
        <w:rPr>
          <w:rFonts w:ascii="Georgia" w:hAnsi="Georgia"/>
          <w:sz w:val="36"/>
          <w:szCs w:val="36"/>
        </w:rPr>
        <w:br/>
      </w:r>
      <w:r>
        <w:rPr>
          <w:rFonts w:ascii="Georgia" w:hAnsi="Georgia"/>
          <w:sz w:val="36"/>
          <w:szCs w:val="36"/>
        </w:rPr>
        <w:br/>
        <w:t>There have been zero (0) confirmed illnesses reported to date.</w:t>
      </w:r>
      <w:r>
        <w:rPr>
          <w:rFonts w:ascii="Georgia" w:hAnsi="Georgia"/>
          <w:sz w:val="36"/>
          <w:szCs w:val="36"/>
        </w:rPr>
        <w:br/>
      </w:r>
      <w:r>
        <w:rPr>
          <w:rFonts w:ascii="Georgia" w:hAnsi="Georgia"/>
          <w:sz w:val="36"/>
          <w:szCs w:val="36"/>
        </w:rPr>
        <w:br/>
        <w:t xml:space="preserve">The recall was initiated after it was discovered that baked good products containing the allergens of wheat, milk, soy, and tree nuts were distributed in packaging that did not reveal the presence of said allergens. Subsequent investigation indicates the problem was caused by a mistake made on the </w:t>
      </w:r>
      <w:proofErr w:type="gramStart"/>
      <w:r>
        <w:rPr>
          <w:rFonts w:ascii="Georgia" w:hAnsi="Georgia"/>
          <w:sz w:val="36"/>
          <w:szCs w:val="36"/>
        </w:rPr>
        <w:t>owners</w:t>
      </w:r>
      <w:proofErr w:type="gramEnd"/>
      <w:r>
        <w:rPr>
          <w:rFonts w:ascii="Georgia" w:hAnsi="Georgia"/>
          <w:sz w:val="36"/>
          <w:szCs w:val="36"/>
        </w:rPr>
        <w:t xml:space="preserve"> behalf and not having the proper protocol for distributing and labeling baked goods under the proper regulations.</w:t>
      </w:r>
    </w:p>
    <w:p w14:paraId="1D8DE8F8" w14:textId="77777777" w:rsidR="00B22CB7" w:rsidRDefault="00B22CB7" w:rsidP="00B22CB7">
      <w:pPr>
        <w:spacing w:before="100" w:beforeAutospacing="1" w:after="100" w:afterAutospacing="1"/>
        <w:rPr>
          <w:rFonts w:ascii="Helvetica" w:hAnsi="Helvetica" w:cs="Helvetica"/>
          <w:sz w:val="19"/>
          <w:szCs w:val="19"/>
        </w:rPr>
      </w:pPr>
      <w:r>
        <w:rPr>
          <w:rFonts w:ascii="Helvetica" w:hAnsi="Helvetica" w:cs="Helvetica"/>
          <w:color w:val="70AD47"/>
          <w:sz w:val="24"/>
          <w:szCs w:val="24"/>
        </w:rPr>
        <w:t>David McMullen</w:t>
      </w:r>
      <w:r>
        <w:rPr>
          <w:rFonts w:ascii="Helvetica" w:hAnsi="Helvetica" w:cs="Helvetica"/>
          <w:sz w:val="19"/>
          <w:szCs w:val="19"/>
        </w:rPr>
        <w:t> | </w:t>
      </w:r>
      <w:r>
        <w:rPr>
          <w:rFonts w:ascii="Helvetica" w:hAnsi="Helvetica" w:cs="Helvetica"/>
          <w:color w:val="7B7B7B"/>
          <w:sz w:val="19"/>
          <w:szCs w:val="19"/>
        </w:rPr>
        <w:t>Regulatory Compliance Officer</w:t>
      </w:r>
      <w:r>
        <w:rPr>
          <w:rFonts w:ascii="Helvetica" w:hAnsi="Helvetica" w:cs="Helvetica"/>
          <w:sz w:val="19"/>
          <w:szCs w:val="19"/>
        </w:rPr>
        <w:t> | </w:t>
      </w:r>
      <w:r>
        <w:rPr>
          <w:rFonts w:ascii="Helvetica" w:hAnsi="Helvetica" w:cs="Helvetica"/>
          <w:color w:val="70AD47"/>
          <w:sz w:val="24"/>
          <w:szCs w:val="24"/>
        </w:rPr>
        <w:t>OREGON FOOD BANK</w:t>
      </w:r>
      <w:r>
        <w:rPr>
          <w:rFonts w:ascii="Helvetica" w:hAnsi="Helvetica" w:cs="Helvetica"/>
          <w:sz w:val="19"/>
          <w:szCs w:val="19"/>
        </w:rPr>
        <w:t> | </w:t>
      </w:r>
      <w:r>
        <w:rPr>
          <w:rFonts w:ascii="Helvetica" w:hAnsi="Helvetica" w:cs="Helvetica"/>
          <w:color w:val="7B7B7B"/>
          <w:sz w:val="19"/>
          <w:szCs w:val="19"/>
        </w:rPr>
        <w:t>Cell 971.207.9119</w:t>
      </w:r>
      <w:r>
        <w:rPr>
          <w:rFonts w:ascii="Helvetica" w:hAnsi="Helvetica" w:cs="Helvetica"/>
          <w:sz w:val="19"/>
          <w:szCs w:val="19"/>
        </w:rPr>
        <w:t> | </w:t>
      </w:r>
      <w:hyperlink r:id="rId9" w:tgtFrame="_blank" w:history="1">
        <w:r>
          <w:rPr>
            <w:rStyle w:val="Hyperlink"/>
            <w:rFonts w:ascii="Helvetica" w:hAnsi="Helvetica" w:cs="Helvetica"/>
            <w:color w:val="1155CC"/>
            <w:sz w:val="19"/>
            <w:szCs w:val="19"/>
          </w:rPr>
          <w:t>dmcmullen@oregonfoodbank.org</w:t>
        </w:r>
      </w:hyperlink>
    </w:p>
    <w:p w14:paraId="682F2F75" w14:textId="77777777" w:rsidR="00B22CB7" w:rsidRDefault="00B22CB7" w:rsidP="00B22CB7">
      <w:pPr>
        <w:spacing w:before="100" w:beforeAutospacing="1" w:after="100" w:afterAutospacing="1"/>
        <w:rPr>
          <w:rFonts w:ascii="Helvetica" w:hAnsi="Helvetica" w:cs="Helvetica"/>
          <w:sz w:val="19"/>
          <w:szCs w:val="19"/>
        </w:rPr>
      </w:pPr>
      <w:r>
        <w:rPr>
          <w:rFonts w:ascii="Helvetica" w:hAnsi="Helvetica" w:cs="Helvetica"/>
          <w:color w:val="538135"/>
          <w:sz w:val="19"/>
          <w:szCs w:val="19"/>
        </w:rPr>
        <w:t>OFB’s mission:  To eliminate hunger and its root causes...because no one should be hungry</w:t>
      </w:r>
    </w:p>
    <w:p w14:paraId="753C92A3" w14:textId="77777777" w:rsidR="00677DED" w:rsidRDefault="00677DED"/>
    <w:sectPr w:rsidR="00677D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F7CB2"/>
    <w:multiLevelType w:val="multilevel"/>
    <w:tmpl w:val="2B5AA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CB7"/>
    <w:rsid w:val="00677DED"/>
    <w:rsid w:val="00B22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34557"/>
  <w15:chartTrackingRefBased/>
  <w15:docId w15:val="{438AFFB7-207F-4599-9FF6-7026C1C00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2CB7"/>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22C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10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chocolate-and-chip-llc-issues-allergy-alert-undeclared-allergens-bakery-product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mcmullen@oregonfoo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C58073-AC9E-4A73-902C-600017999B37}"/>
</file>

<file path=customXml/itemProps2.xml><?xml version="1.0" encoding="utf-8"?>
<ds:datastoreItem xmlns:ds="http://schemas.openxmlformats.org/officeDocument/2006/customXml" ds:itemID="{2477BC04-E546-44E0-A176-1DC1269F44FC}">
  <ds:schemaRefs>
    <ds:schemaRef ds:uri="http://schemas.microsoft.com/sharepoint/v3/contenttype/forms"/>
  </ds:schemaRefs>
</ds:datastoreItem>
</file>

<file path=customXml/itemProps3.xml><?xml version="1.0" encoding="utf-8"?>
<ds:datastoreItem xmlns:ds="http://schemas.openxmlformats.org/officeDocument/2006/customXml" ds:itemID="{A0675678-4DE6-4A92-BB84-A6EF08173298}">
  <ds:schemaRefs>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f7386a99-4358-4b6d-8d0a-1abf865a0ee1"/>
    <ds:schemaRef ds:uri="http://schemas.microsoft.com/office/infopath/2007/PartnerControls"/>
    <ds:schemaRef ds:uri="http://schemas.openxmlformats.org/package/2006/metadata/core-properties"/>
    <ds:schemaRef ds:uri="2f431d4a-384d-4d1b-8f02-d77b36b01f4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McNamara</dc:creator>
  <cp:keywords/>
  <dc:description/>
  <cp:lastModifiedBy>Sara McNamara</cp:lastModifiedBy>
  <cp:revision>1</cp:revision>
  <dcterms:created xsi:type="dcterms:W3CDTF">2021-10-08T13:22:00Z</dcterms:created>
  <dcterms:modified xsi:type="dcterms:W3CDTF">2021-10-08T13:24:00Z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